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BD" w:rsidRDefault="00F35BBD" w:rsidP="00205983">
      <w:pPr>
        <w:spacing w:line="360" w:lineRule="auto"/>
        <w:jc w:val="center"/>
        <w:rPr>
          <w:b/>
          <w:sz w:val="28"/>
          <w:szCs w:val="28"/>
        </w:rPr>
      </w:pPr>
    </w:p>
    <w:p w:rsidR="00FF6101" w:rsidRPr="00FF6101" w:rsidRDefault="00FF6101" w:rsidP="00FF6101">
      <w:pPr>
        <w:spacing w:line="360" w:lineRule="auto"/>
        <w:jc w:val="center"/>
        <w:rPr>
          <w:b/>
        </w:rPr>
      </w:pPr>
      <w:r w:rsidRPr="00FF6101">
        <w:rPr>
          <w:b/>
        </w:rPr>
        <w:t>Ammonium Chloride Catalyzed Knoevenagel Condensation in</w:t>
      </w:r>
    </w:p>
    <w:p w:rsidR="00FF6101" w:rsidRPr="00FF6101" w:rsidRDefault="00FF6101" w:rsidP="00FF6101">
      <w:pPr>
        <w:spacing w:line="360" w:lineRule="auto"/>
        <w:jc w:val="center"/>
        <w:rPr>
          <w:b/>
        </w:rPr>
      </w:pPr>
      <w:r w:rsidRPr="00FF6101">
        <w:rPr>
          <w:b/>
        </w:rPr>
        <w:t>PEG-400 as Ecofriendly Solvent.</w:t>
      </w:r>
    </w:p>
    <w:p w:rsidR="00835187" w:rsidRDefault="00835187" w:rsidP="00F35BBD">
      <w:pPr>
        <w:spacing w:line="360" w:lineRule="auto"/>
        <w:jc w:val="center"/>
        <w:rPr>
          <w:bCs/>
        </w:rPr>
      </w:pPr>
    </w:p>
    <w:p w:rsidR="008F7BC1" w:rsidRPr="00CF7B9D" w:rsidRDefault="008F7BC1" w:rsidP="008F7BC1">
      <w:pPr>
        <w:spacing w:line="360" w:lineRule="auto"/>
        <w:jc w:val="center"/>
      </w:pPr>
      <w:r w:rsidRPr="00CF7B9D">
        <w:rPr>
          <w:bCs/>
        </w:rPr>
        <w:t>Smita R. Waghmare</w:t>
      </w:r>
    </w:p>
    <w:p w:rsidR="008F7BC1" w:rsidRDefault="00130C82" w:rsidP="008F7BC1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Nowrosjee</w:t>
      </w:r>
      <w:bookmarkStart w:id="0" w:name="_GoBack"/>
      <w:bookmarkEnd w:id="0"/>
      <w:r>
        <w:rPr>
          <w:i/>
          <w:iCs/>
        </w:rPr>
        <w:t xml:space="preserve"> Wadia College, </w:t>
      </w:r>
      <w:r w:rsidR="008F7BC1">
        <w:rPr>
          <w:i/>
          <w:iCs/>
        </w:rPr>
        <w:t xml:space="preserve"> Department of Chemistry, Savitribai Phule Pune University Pune, 411007, Maharashtra, India. E-</w:t>
      </w:r>
      <w:proofErr w:type="spellStart"/>
      <w:r w:rsidR="008F7BC1">
        <w:rPr>
          <w:i/>
          <w:iCs/>
        </w:rPr>
        <w:t>Maill</w:t>
      </w:r>
      <w:proofErr w:type="spellEnd"/>
      <w:r w:rsidR="008F7BC1">
        <w:rPr>
          <w:i/>
          <w:iCs/>
        </w:rPr>
        <w:t>: smitaw23@gmail.com;</w:t>
      </w:r>
    </w:p>
    <w:p w:rsidR="008F7BC1" w:rsidRDefault="008F7BC1" w:rsidP="008F7BC1">
      <w:pPr>
        <w:jc w:val="center"/>
        <w:rPr>
          <w:rFonts w:asciiTheme="minorHAnsi" w:hAnsiTheme="minorHAnsi" w:cstheme="minorBidi"/>
          <w:i/>
          <w:iCs/>
          <w:sz w:val="22"/>
        </w:rPr>
      </w:pPr>
      <w:r>
        <w:rPr>
          <w:i/>
          <w:iCs/>
        </w:rPr>
        <w:t xml:space="preserve"> Tel: +912025896199; Fax: +912025691728 </w:t>
      </w:r>
    </w:p>
    <w:p w:rsidR="008F7BC1" w:rsidRDefault="008F7BC1" w:rsidP="00E0199E">
      <w:pPr>
        <w:spacing w:line="480" w:lineRule="auto"/>
        <w:rPr>
          <w:b/>
        </w:rPr>
      </w:pPr>
    </w:p>
    <w:p w:rsidR="001F288A" w:rsidRPr="00E0199E" w:rsidRDefault="00F35BBD" w:rsidP="00E0199E">
      <w:pPr>
        <w:spacing w:line="480" w:lineRule="auto"/>
      </w:pPr>
      <w:r w:rsidRPr="00C57491">
        <w:rPr>
          <w:b/>
        </w:rPr>
        <w:t>Abstract</w:t>
      </w:r>
      <w:proofErr w:type="gramStart"/>
      <w:r w:rsidRPr="00E0199E">
        <w:t>:-</w:t>
      </w:r>
      <w:proofErr w:type="gramEnd"/>
      <w:r w:rsidRPr="00E0199E">
        <w:t xml:space="preserve"> </w:t>
      </w:r>
      <w:r w:rsidR="001F288A" w:rsidRPr="00E0199E">
        <w:rPr>
          <w:bCs/>
        </w:rPr>
        <w:t xml:space="preserve">A simple and selective </w:t>
      </w:r>
      <w:r w:rsidR="00FF6101" w:rsidRPr="00E0199E">
        <w:rPr>
          <w:bCs/>
        </w:rPr>
        <w:t>Knoevenagel</w:t>
      </w:r>
      <w:r w:rsidR="001F288A" w:rsidRPr="00E0199E">
        <w:rPr>
          <w:bCs/>
        </w:rPr>
        <w:t xml:space="preserve"> condensation of aldehyde and active methylene compounds </w:t>
      </w:r>
      <w:r w:rsidR="00E0199E" w:rsidRPr="00E0199E">
        <w:rPr>
          <w:bCs/>
        </w:rPr>
        <w:t>ammonium chloride</w:t>
      </w:r>
      <w:r w:rsidR="001F288A" w:rsidRPr="00E0199E">
        <w:rPr>
          <w:bCs/>
        </w:rPr>
        <w:t xml:space="preserve"> (10</w:t>
      </w:r>
      <w:r w:rsidR="00126CC2">
        <w:rPr>
          <w:bCs/>
        </w:rPr>
        <w:t xml:space="preserve"> </w:t>
      </w:r>
      <w:r w:rsidR="001F288A" w:rsidRPr="00E0199E">
        <w:rPr>
          <w:bCs/>
        </w:rPr>
        <w:t>mol%) in polyethylene glycol-400 as a green</w:t>
      </w:r>
      <w:r w:rsidR="00E0199E" w:rsidRPr="00E0199E">
        <w:t xml:space="preserve"> </w:t>
      </w:r>
      <w:r w:rsidR="001F288A" w:rsidRPr="00E0199E">
        <w:rPr>
          <w:bCs/>
        </w:rPr>
        <w:t>reaction solvent is described. The reaction was performed</w:t>
      </w:r>
      <w:r w:rsidR="00E0199E" w:rsidRPr="00E0199E">
        <w:t xml:space="preserve"> </w:t>
      </w:r>
      <w:r w:rsidR="001F288A" w:rsidRPr="00E0199E">
        <w:rPr>
          <w:bCs/>
        </w:rPr>
        <w:t>at room temperature with various aryl/</w:t>
      </w:r>
      <w:proofErr w:type="spellStart"/>
      <w:r w:rsidR="001F288A" w:rsidRPr="00E0199E">
        <w:rPr>
          <w:bCs/>
        </w:rPr>
        <w:t>hetroaryl</w:t>
      </w:r>
      <w:proofErr w:type="spellEnd"/>
      <w:r w:rsidR="001F288A" w:rsidRPr="00E0199E">
        <w:rPr>
          <w:bCs/>
        </w:rPr>
        <w:t xml:space="preserve"> aldehyde in good to excellent yields. The present methodology</w:t>
      </w:r>
      <w:r w:rsidR="00E0199E" w:rsidRPr="00E0199E">
        <w:t xml:space="preserve"> </w:t>
      </w:r>
      <w:r w:rsidR="001F288A" w:rsidRPr="00E0199E">
        <w:rPr>
          <w:bCs/>
        </w:rPr>
        <w:t>includes inexpensive catalyst, easy</w:t>
      </w:r>
      <w:r w:rsidR="00457E63">
        <w:rPr>
          <w:bCs/>
        </w:rPr>
        <w:t xml:space="preserve"> </w:t>
      </w:r>
      <w:r w:rsidR="001F288A" w:rsidRPr="00E0199E">
        <w:rPr>
          <w:bCs/>
        </w:rPr>
        <w:t>work-up, benign reaction</w:t>
      </w:r>
      <w:r w:rsidR="00E0199E" w:rsidRPr="00E0199E">
        <w:t xml:space="preserve"> </w:t>
      </w:r>
      <w:r w:rsidR="001F288A" w:rsidRPr="00E0199E">
        <w:rPr>
          <w:bCs/>
        </w:rPr>
        <w:t xml:space="preserve">conditions and </w:t>
      </w:r>
      <w:r w:rsidR="00126CC2" w:rsidRPr="00E0199E">
        <w:rPr>
          <w:bCs/>
        </w:rPr>
        <w:t>high stereoselectivity</w:t>
      </w:r>
      <w:r w:rsidR="001F288A" w:rsidRPr="00E0199E">
        <w:rPr>
          <w:bCs/>
        </w:rPr>
        <w:t>.</w:t>
      </w:r>
    </w:p>
    <w:p w:rsidR="001F288A" w:rsidRDefault="001F288A" w:rsidP="00D52515">
      <w:pPr>
        <w:rPr>
          <w:b/>
        </w:rPr>
      </w:pPr>
    </w:p>
    <w:p w:rsidR="00C36907" w:rsidRDefault="00C36907" w:rsidP="00D52515">
      <w:pPr>
        <w:rPr>
          <w:b/>
        </w:rPr>
      </w:pPr>
      <w:r w:rsidRPr="00C36907">
        <w:rPr>
          <w:b/>
        </w:rPr>
        <w:t>Graphical Abstract:</w:t>
      </w:r>
    </w:p>
    <w:p w:rsidR="00D52515" w:rsidRPr="00C36907" w:rsidRDefault="006C66E7" w:rsidP="00F35BBD">
      <w:p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137160</wp:posOffset>
                </wp:positionV>
                <wp:extent cx="2741295" cy="1181735"/>
                <wp:effectExtent l="12700" t="5080" r="825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15" w:rsidRPr="009E6A41" w:rsidRDefault="003C5E3F" w:rsidP="004A0E3C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C36907">
                              <w:rPr>
                                <w:b/>
                              </w:rPr>
                              <w:object w:dxaOrig="4042" w:dyaOrig="14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86.5pt;height:100.5pt" o:ole="">
                                  <v:imagedata r:id="rId4" o:title=""/>
                                </v:shape>
                                <o:OLEObject Type="Embed" ProgID="ChemDraw.Document.6.0" ShapeID="_x0000_i1025" DrawAspect="Content" ObjectID="_1630213804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pt;margin-top:10.8pt;width:215.85pt;height:93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">
                <v:textbox style="mso-fit-shape-to-text:t">
                  <w:txbxContent>
                    <w:p w:rsidR="00D52515" w:rsidRPr="009E6A41" w:rsidRDefault="003C5E3F" w:rsidP="004A0E3C">
                      <w:pPr>
                        <w:spacing w:line="480" w:lineRule="auto"/>
                        <w:rPr>
                          <w:b/>
                        </w:rPr>
                      </w:pPr>
                      <w:r w:rsidRPr="00C36907">
                        <w:rPr>
                          <w:b/>
                        </w:rPr>
                        <w:object w:dxaOrig="4042" w:dyaOrig="1436">
                          <v:shape id="_x0000_i1025" type="#_x0000_t75" style="width:286.35pt;height:100.45pt" o:ole="">
                            <v:imagedata r:id="rId6" o:title=""/>
                          </v:shape>
                          <o:OLEObject Type="Embed" ProgID="ChemDraw.Document.6.0" ShapeID="_x0000_i1025" DrawAspect="Content" ObjectID="_1629475897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1AB" w:rsidRDefault="006731AB" w:rsidP="006731AB">
      <w:pPr>
        <w:spacing w:line="360" w:lineRule="auto"/>
        <w:jc w:val="both"/>
        <w:rPr>
          <w:b/>
          <w:sz w:val="28"/>
          <w:szCs w:val="28"/>
        </w:rPr>
      </w:pPr>
    </w:p>
    <w:p w:rsidR="006731AB" w:rsidRDefault="006731AB" w:rsidP="006731AB">
      <w:pPr>
        <w:spacing w:line="360" w:lineRule="auto"/>
        <w:jc w:val="both"/>
        <w:rPr>
          <w:b/>
          <w:sz w:val="28"/>
          <w:szCs w:val="28"/>
        </w:rPr>
      </w:pPr>
    </w:p>
    <w:sectPr w:rsidR="006731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AB"/>
    <w:rsid w:val="000D2004"/>
    <w:rsid w:val="000F06C6"/>
    <w:rsid w:val="00126CC2"/>
    <w:rsid w:val="00130C82"/>
    <w:rsid w:val="001F288A"/>
    <w:rsid w:val="00205983"/>
    <w:rsid w:val="002C0C2F"/>
    <w:rsid w:val="002F2FE9"/>
    <w:rsid w:val="002F792E"/>
    <w:rsid w:val="003C5E3F"/>
    <w:rsid w:val="00457E63"/>
    <w:rsid w:val="004A0E3C"/>
    <w:rsid w:val="005A5FD7"/>
    <w:rsid w:val="005C4C4F"/>
    <w:rsid w:val="006731AB"/>
    <w:rsid w:val="0069661E"/>
    <w:rsid w:val="006C66E7"/>
    <w:rsid w:val="006F5C7C"/>
    <w:rsid w:val="007B6CF0"/>
    <w:rsid w:val="00813FB5"/>
    <w:rsid w:val="008261A2"/>
    <w:rsid w:val="00835187"/>
    <w:rsid w:val="00861792"/>
    <w:rsid w:val="008F7BC1"/>
    <w:rsid w:val="00C004C0"/>
    <w:rsid w:val="00C121AB"/>
    <w:rsid w:val="00C36907"/>
    <w:rsid w:val="00D52515"/>
    <w:rsid w:val="00DD26A8"/>
    <w:rsid w:val="00E0199E"/>
    <w:rsid w:val="00F35BBD"/>
    <w:rsid w:val="00F7566B"/>
    <w:rsid w:val="00FD0F31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2C80-A87D-4EDC-B88A-FC362E7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31AB"/>
    <w:pPr>
      <w:spacing w:line="288" w:lineRule="auto"/>
      <w:jc w:val="center"/>
    </w:pPr>
    <w:rPr>
      <w:bCs/>
    </w:rPr>
  </w:style>
  <w:style w:type="table" w:styleId="TableGrid">
    <w:name w:val="Table Grid"/>
    <w:basedOn w:val="TableNormal"/>
    <w:rsid w:val="0067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05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Highly Selective and efficient Conversion of Alkyl Aryl Ketones to Carboxylic acids using copper Chloride in Dimethyl sulphoxide</vt:lpstr>
    </vt:vector>
  </TitlesOfParts>
  <Company>Chemistry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Highly Selective and efficient Conversion of Alkyl Aryl Ketones to Carboxylic acids using copper Chloride in Dimethyl sulphoxide</dc:title>
  <dc:subject/>
  <dc:creator>PDL</dc:creator>
  <cp:keywords/>
  <cp:lastModifiedBy>Admin</cp:lastModifiedBy>
  <cp:revision>8</cp:revision>
  <dcterms:created xsi:type="dcterms:W3CDTF">2019-06-29T08:17:00Z</dcterms:created>
  <dcterms:modified xsi:type="dcterms:W3CDTF">2019-09-17T02:54:00Z</dcterms:modified>
</cp:coreProperties>
</file>